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4690E" w14:textId="0037109E" w:rsidR="007F2D15" w:rsidRDefault="00574AE0" w:rsidP="00574AE0">
      <w:pPr>
        <w:pStyle w:val="Corpotesto"/>
        <w:ind w:left="0"/>
        <w:rPr>
          <w:b/>
          <w:bCs/>
        </w:rPr>
      </w:pPr>
      <w:r w:rsidRPr="00574AE0">
        <w:rPr>
          <w:b/>
          <w:bCs/>
        </w:rPr>
        <w:t xml:space="preserve">ALLEGATO 1 - BUDGET </w:t>
      </w:r>
      <w:r w:rsidR="007F2D15">
        <w:rPr>
          <w:b/>
          <w:bCs/>
        </w:rPr>
        <w:t>ANNUALE</w:t>
      </w:r>
      <w:r w:rsidRPr="00574AE0">
        <w:rPr>
          <w:b/>
          <w:bCs/>
        </w:rPr>
        <w:t xml:space="preserve"> MASSIMO DELLE RISORSE FINANZIARIE DISPONIBILI PER OGNI LOTTO</w:t>
      </w:r>
      <w:r w:rsidR="00D708C1">
        <w:rPr>
          <w:b/>
          <w:bCs/>
        </w:rPr>
        <w:t xml:space="preserve"> PER ROMA CAPITALE</w:t>
      </w:r>
    </w:p>
    <w:p w14:paraId="5234420C" w14:textId="77777777" w:rsidR="00643EC1" w:rsidRPr="00574AE0" w:rsidRDefault="00643EC1" w:rsidP="00574AE0">
      <w:pPr>
        <w:pStyle w:val="Corpotesto"/>
        <w:ind w:left="0"/>
        <w:rPr>
          <w:b/>
          <w:bCs/>
        </w:rPr>
      </w:pPr>
    </w:p>
    <w:p w14:paraId="61921BEE" w14:textId="77777777" w:rsidR="00574AE0" w:rsidRPr="00574AE0" w:rsidRDefault="00574AE0" w:rsidP="00574AE0">
      <w:pPr>
        <w:pStyle w:val="Corpotesto"/>
        <w:kinsoku w:val="0"/>
        <w:overflowPunct w:val="0"/>
        <w:spacing w:before="5" w:after="1"/>
        <w:ind w:left="0"/>
        <w:jc w:val="left"/>
        <w:rPr>
          <w:b/>
          <w:bCs/>
          <w:sz w:val="10"/>
          <w:szCs w:val="10"/>
        </w:rPr>
      </w:pPr>
    </w:p>
    <w:tbl>
      <w:tblPr>
        <w:tblW w:w="14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1591"/>
        <w:gridCol w:w="1591"/>
        <w:gridCol w:w="1324"/>
        <w:gridCol w:w="1324"/>
        <w:gridCol w:w="1377"/>
        <w:gridCol w:w="1324"/>
        <w:gridCol w:w="1377"/>
        <w:gridCol w:w="1324"/>
        <w:gridCol w:w="10"/>
        <w:gridCol w:w="1433"/>
        <w:gridCol w:w="11"/>
      </w:tblGrid>
      <w:tr w:rsidR="00322BCE" w:rsidRPr="00322BCE" w14:paraId="00489FF1" w14:textId="77777777" w:rsidTr="00322BCE">
        <w:trPr>
          <w:trHeight w:val="382"/>
        </w:trPr>
        <w:tc>
          <w:tcPr>
            <w:tcW w:w="1473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bottom"/>
            <w:hideMark/>
          </w:tcPr>
          <w:p w14:paraId="37883AE8" w14:textId="77777777" w:rsidR="00322BCE" w:rsidRPr="00322BCE" w:rsidRDefault="00322BCE" w:rsidP="00322BCE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ROMA CAPITALE</w:t>
            </w:r>
          </w:p>
        </w:tc>
      </w:tr>
      <w:tr w:rsidR="00322BCE" w:rsidRPr="00322BCE" w14:paraId="2F55AE00" w14:textId="77777777" w:rsidTr="00322BCE">
        <w:trPr>
          <w:gridAfter w:val="1"/>
          <w:wAfter w:w="11" w:type="dxa"/>
          <w:trHeight w:val="382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D2C82DD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COSTI PER LOTTO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FA55FD5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65A46DE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05DA059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22DD26D0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1926C10C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EC8B628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50123B3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7C37DF1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8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1C36064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9</w:t>
            </w:r>
          </w:p>
        </w:tc>
      </w:tr>
      <w:tr w:rsidR="00322BCE" w:rsidRPr="00322BCE" w14:paraId="13059993" w14:textId="77777777" w:rsidTr="00322BCE">
        <w:trPr>
          <w:gridAfter w:val="1"/>
          <w:wAfter w:w="11" w:type="dxa"/>
          <w:trHeight w:val="382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10F65" w14:textId="2F0045E2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A) </w:t>
            </w:r>
            <w:r w:rsidRPr="00322BC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Costi del personale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83D8E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60.152,84 €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E3C56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60.152,84 €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DA195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60.152,84 €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CB22A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60.152,84 €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BB159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30.076,42 €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F9719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30.076,42 €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65FC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60.152,84 €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94E75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30.076,42 € 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3DD82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60.152,84 € </w:t>
            </w:r>
          </w:p>
        </w:tc>
      </w:tr>
      <w:tr w:rsidR="00322BCE" w:rsidRPr="00322BCE" w14:paraId="3A0E8F83" w14:textId="77777777" w:rsidTr="00322BCE">
        <w:trPr>
          <w:gridAfter w:val="1"/>
          <w:wAfter w:w="11" w:type="dxa"/>
          <w:trHeight w:val="382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14B9B" w14:textId="020A6EE3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B) </w:t>
            </w:r>
            <w:r w:rsidRPr="00322BC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Oneri accessori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E63C8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10.000,00 €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6CDC4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10.000,00 €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0B770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10.000,00 €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A185B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10.000,00 €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53EA3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10.000,00 €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0DC6A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10.000,00 €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4A93E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10.000,00 €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DAE75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10.000,00 € 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A6697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10.000,00 € </w:t>
            </w:r>
          </w:p>
        </w:tc>
      </w:tr>
      <w:tr w:rsidR="00322BCE" w:rsidRPr="00322BCE" w14:paraId="5C578F39" w14:textId="77777777" w:rsidTr="00322BCE">
        <w:trPr>
          <w:gridAfter w:val="1"/>
          <w:wAfter w:w="11" w:type="dxa"/>
          <w:trHeight w:val="382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47A91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TOTALE PER LOTTO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EEEAE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70.152,84 €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77988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70.152,84 €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E1498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70.152,84 €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90249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70.152,84 €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966B0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40.076,42 €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5424F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40.076,42 €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D9868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70.152,84 €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CA11A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40.076,42 € 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D3BAF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70.152,84 € </w:t>
            </w:r>
          </w:p>
        </w:tc>
      </w:tr>
      <w:tr w:rsidR="00322BCE" w:rsidRPr="00322BCE" w14:paraId="2B1D2A58" w14:textId="77777777" w:rsidTr="00322BCE">
        <w:trPr>
          <w:trHeight w:val="382"/>
        </w:trPr>
        <w:tc>
          <w:tcPr>
            <w:tcW w:w="132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E7811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BUDGET COMPLESSIVO MASSIMO</w:t>
            </w:r>
          </w:p>
        </w:tc>
        <w:tc>
          <w:tcPr>
            <w:tcW w:w="1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0EF67" w14:textId="77777777" w:rsidR="00322BCE" w:rsidRPr="00322BCE" w:rsidRDefault="00322BCE" w:rsidP="00322BCE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22B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541.146,33 € </w:t>
            </w:r>
          </w:p>
        </w:tc>
      </w:tr>
    </w:tbl>
    <w:p w14:paraId="4EA7D4C5" w14:textId="77777777" w:rsidR="00322BCE" w:rsidRDefault="00322BCE" w:rsidP="00574AE0">
      <w:pPr>
        <w:pStyle w:val="Corpotesto"/>
        <w:kinsoku w:val="0"/>
        <w:overflowPunct w:val="0"/>
        <w:spacing w:before="119"/>
        <w:ind w:left="195"/>
        <w:jc w:val="left"/>
        <w:rPr>
          <w:b/>
          <w:bCs/>
        </w:rPr>
      </w:pPr>
    </w:p>
    <w:p w14:paraId="7A840CDE" w14:textId="5D19662D" w:rsidR="00574AE0" w:rsidRPr="007F2D15" w:rsidRDefault="00574AE0" w:rsidP="00574AE0">
      <w:pPr>
        <w:pStyle w:val="Corpotesto"/>
        <w:kinsoku w:val="0"/>
        <w:overflowPunct w:val="0"/>
        <w:spacing w:before="119"/>
        <w:ind w:left="195"/>
        <w:jc w:val="left"/>
        <w:rPr>
          <w:b/>
          <w:bCs/>
          <w:sz w:val="22"/>
          <w:szCs w:val="22"/>
        </w:rPr>
      </w:pPr>
      <w:r w:rsidRPr="007F2D15">
        <w:rPr>
          <w:b/>
          <w:bCs/>
          <w:sz w:val="22"/>
          <w:szCs w:val="22"/>
        </w:rPr>
        <w:t>N.B.:</w:t>
      </w:r>
    </w:p>
    <w:p w14:paraId="36EE93AB" w14:textId="77777777" w:rsidR="00574AE0" w:rsidRPr="007F2D15" w:rsidRDefault="00574AE0" w:rsidP="00D708C1">
      <w:pPr>
        <w:pStyle w:val="Paragrafoelenco"/>
        <w:numPr>
          <w:ilvl w:val="0"/>
          <w:numId w:val="1"/>
        </w:numPr>
        <w:tabs>
          <w:tab w:val="left" w:pos="479"/>
        </w:tabs>
        <w:kinsoku w:val="0"/>
        <w:overflowPunct w:val="0"/>
        <w:ind w:right="-455"/>
        <w:contextualSpacing w:val="0"/>
        <w:jc w:val="both"/>
      </w:pPr>
      <w:r w:rsidRPr="007F2D15">
        <w:t>Il rimborso dei costi ammissibili avviene sulla base delle spese effettivamente sostenute e rendicontate secondo le modalità indicate nel presente Avviso;</w:t>
      </w:r>
    </w:p>
    <w:p w14:paraId="79A3CAA1" w14:textId="77777777" w:rsidR="00574AE0" w:rsidRPr="007F2D15" w:rsidRDefault="00574AE0" w:rsidP="00D708C1">
      <w:pPr>
        <w:pStyle w:val="Paragrafoelenco"/>
        <w:numPr>
          <w:ilvl w:val="0"/>
          <w:numId w:val="1"/>
        </w:numPr>
        <w:tabs>
          <w:tab w:val="left" w:pos="479"/>
        </w:tabs>
        <w:kinsoku w:val="0"/>
        <w:overflowPunct w:val="0"/>
        <w:spacing w:before="1"/>
        <w:ind w:right="-455"/>
        <w:contextualSpacing w:val="0"/>
        <w:jc w:val="both"/>
      </w:pPr>
      <w:r w:rsidRPr="007F2D15">
        <w:t>I costi del personale sono comprensivi dell’intervento sul territorio nonché delle riunioni di equipe, della formazione, degli incontri di supervisione e del lavoro di rete e di</w:t>
      </w:r>
      <w:r w:rsidRPr="007F2D15">
        <w:rPr>
          <w:spacing w:val="-3"/>
        </w:rPr>
        <w:t xml:space="preserve"> </w:t>
      </w:r>
      <w:r w:rsidRPr="007F2D15">
        <w:rPr>
          <w:i/>
          <w:iCs/>
        </w:rPr>
        <w:t>back-office</w:t>
      </w:r>
      <w:r w:rsidRPr="007F2D15">
        <w:t>;</w:t>
      </w:r>
    </w:p>
    <w:p w14:paraId="1BA17595" w14:textId="77777777" w:rsidR="00574AE0" w:rsidRPr="007F2D15" w:rsidRDefault="00574AE0" w:rsidP="00D708C1">
      <w:pPr>
        <w:pStyle w:val="Paragrafoelenco"/>
        <w:numPr>
          <w:ilvl w:val="0"/>
          <w:numId w:val="1"/>
        </w:numPr>
        <w:tabs>
          <w:tab w:val="left" w:pos="479"/>
        </w:tabs>
        <w:kinsoku w:val="0"/>
        <w:overflowPunct w:val="0"/>
        <w:ind w:right="-455"/>
        <w:contextualSpacing w:val="0"/>
        <w:jc w:val="both"/>
      </w:pPr>
      <w:r w:rsidRPr="007F2D15">
        <w:t>Per “Oneri accessori” si intendono costi per leasing e/o noleggio di attrezzature funzionali alla realizzazione degli interventi oppure per l’acquisto di servizi direttamente collegati alle attività progettuali. NON è consentito l’acquisto di attrezzature di qualunque natura a valere sulle risorse progettuali. Le spese per l’acquisto dei materiali necessari che i soggetti dovranno utilizzare per la campagna informativa sull’avvio degli interventi e delle attività restano a carico dell’ASP Asilo</w:t>
      </w:r>
      <w:r w:rsidRPr="007F2D15">
        <w:rPr>
          <w:spacing w:val="-3"/>
        </w:rPr>
        <w:t xml:space="preserve"> </w:t>
      </w:r>
      <w:r w:rsidRPr="007F2D15">
        <w:t>Savoia.</w:t>
      </w:r>
    </w:p>
    <w:p w14:paraId="1C28889B" w14:textId="654CA1A7" w:rsidR="00574AE0" w:rsidRPr="007F2D15" w:rsidRDefault="00574AE0" w:rsidP="00D708C1">
      <w:pPr>
        <w:pStyle w:val="Paragrafoelenco"/>
        <w:numPr>
          <w:ilvl w:val="0"/>
          <w:numId w:val="1"/>
        </w:numPr>
        <w:tabs>
          <w:tab w:val="left" w:pos="479"/>
        </w:tabs>
        <w:kinsoku w:val="0"/>
        <w:overflowPunct w:val="0"/>
        <w:ind w:right="-455"/>
        <w:contextualSpacing w:val="0"/>
        <w:jc w:val="both"/>
      </w:pPr>
      <w:r w:rsidRPr="007F2D15">
        <w:t xml:space="preserve">Entrambi i costi indicati (A e B) si intendono massimali per l’intero </w:t>
      </w:r>
      <w:r w:rsidR="00322BCE" w:rsidRPr="007F2D15">
        <w:t>anno</w:t>
      </w:r>
      <w:r w:rsidRPr="007F2D15">
        <w:t xml:space="preserve"> di realizzazione degli interventi. </w:t>
      </w:r>
    </w:p>
    <w:p w14:paraId="04EC9083" w14:textId="77777777" w:rsidR="00087113" w:rsidRDefault="00087113"/>
    <w:p w14:paraId="22292DC1" w14:textId="77777777" w:rsidR="007F2D15" w:rsidRDefault="007F2D15"/>
    <w:p w14:paraId="46F18108" w14:textId="77777777" w:rsidR="007F2D15" w:rsidRDefault="007F2D15"/>
    <w:p w14:paraId="091CB8A4" w14:textId="6B650B7F" w:rsidR="007F2D15" w:rsidRPr="00574AE0" w:rsidRDefault="007F2D15" w:rsidP="007F2D15">
      <w:pPr>
        <w:pStyle w:val="Corpotesto"/>
        <w:ind w:left="0"/>
        <w:rPr>
          <w:b/>
          <w:bCs/>
        </w:rPr>
      </w:pPr>
      <w:r w:rsidRPr="00574AE0">
        <w:rPr>
          <w:b/>
          <w:bCs/>
        </w:rPr>
        <w:lastRenderedPageBreak/>
        <w:t xml:space="preserve">ALLEGATO </w:t>
      </w:r>
      <w:r>
        <w:rPr>
          <w:b/>
          <w:bCs/>
        </w:rPr>
        <w:t>2</w:t>
      </w:r>
      <w:r w:rsidRPr="00574AE0">
        <w:rPr>
          <w:b/>
          <w:bCs/>
        </w:rPr>
        <w:t xml:space="preserve"> - BUDGET </w:t>
      </w:r>
      <w:r>
        <w:rPr>
          <w:b/>
          <w:bCs/>
        </w:rPr>
        <w:t>ANNUALE</w:t>
      </w:r>
      <w:r w:rsidRPr="00574AE0">
        <w:rPr>
          <w:b/>
          <w:bCs/>
        </w:rPr>
        <w:t xml:space="preserve"> MASSIMO DELLE RISORSE FINANZIARIE DISPONIBILI PER OGNI LOTTO</w:t>
      </w:r>
      <w:r w:rsidR="00D708C1">
        <w:rPr>
          <w:b/>
          <w:bCs/>
        </w:rPr>
        <w:t xml:space="preserve"> PER </w:t>
      </w:r>
      <w:r w:rsidR="00643EC1">
        <w:rPr>
          <w:b/>
          <w:bCs/>
        </w:rPr>
        <w:t xml:space="preserve">ROMA </w:t>
      </w:r>
      <w:r w:rsidR="00D708C1">
        <w:rPr>
          <w:b/>
          <w:bCs/>
        </w:rPr>
        <w:t>CITTA’ METROPOLITANA</w:t>
      </w:r>
    </w:p>
    <w:p w14:paraId="44AD6D23" w14:textId="77777777" w:rsidR="007F2D15" w:rsidRDefault="007F2D15"/>
    <w:p w14:paraId="6678A252" w14:textId="77777777" w:rsidR="007F2D15" w:rsidRDefault="007F2D15"/>
    <w:tbl>
      <w:tblPr>
        <w:tblW w:w="143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546"/>
        <w:gridCol w:w="1546"/>
        <w:gridCol w:w="1285"/>
        <w:gridCol w:w="1285"/>
        <w:gridCol w:w="1377"/>
        <w:gridCol w:w="1285"/>
        <w:gridCol w:w="1377"/>
        <w:gridCol w:w="1288"/>
        <w:gridCol w:w="1401"/>
      </w:tblGrid>
      <w:tr w:rsidR="007F2D15" w:rsidRPr="007F2D15" w14:paraId="16451D3C" w14:textId="77777777" w:rsidTr="007F2D15">
        <w:trPr>
          <w:trHeight w:val="365"/>
        </w:trPr>
        <w:tc>
          <w:tcPr>
            <w:tcW w:w="143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bottom"/>
            <w:hideMark/>
          </w:tcPr>
          <w:p w14:paraId="2C821AA6" w14:textId="77777777" w:rsidR="007F2D15" w:rsidRPr="007F2D15" w:rsidRDefault="007F2D15" w:rsidP="007F2D15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CITTA' METROPOLITANA</w:t>
            </w:r>
          </w:p>
        </w:tc>
      </w:tr>
      <w:tr w:rsidR="007F2D15" w:rsidRPr="007F2D15" w14:paraId="77367928" w14:textId="77777777" w:rsidTr="007F2D15">
        <w:trPr>
          <w:trHeight w:val="3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47F52D9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COSTI PER LOTTO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39A36AF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E30A81F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BAE9138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305D0A9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122A987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9CE7A7B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13DA3BD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74BF6871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6E16AEA2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LOTTO 9</w:t>
            </w:r>
          </w:p>
        </w:tc>
      </w:tr>
      <w:tr w:rsidR="007F2D15" w:rsidRPr="007F2D15" w14:paraId="345EDA10" w14:textId="77777777" w:rsidTr="007F2D15">
        <w:trPr>
          <w:trHeight w:val="3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2DA8E" w14:textId="27D4B130" w:rsidR="007F2D15" w:rsidRPr="007F2D15" w:rsidRDefault="00AF1CFF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A) </w:t>
            </w:r>
            <w:r w:rsidR="007F2D15" w:rsidRPr="007F2D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Costi del personale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7707F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18.195,22 € 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39C2B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27.807,80 €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AE3E7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27.807,80 €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FD4C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37.134,46 €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30123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27.807,80 €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5BDB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37.134,46 € </w:t>
            </w:r>
          </w:p>
        </w:tc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3A69F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37.134,46 €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CEDF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37.134,46 € 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C01D3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27.807,80 € </w:t>
            </w:r>
          </w:p>
        </w:tc>
      </w:tr>
      <w:tr w:rsidR="007F2D15" w:rsidRPr="007F2D15" w14:paraId="45C0163E" w14:textId="77777777" w:rsidTr="007F2D15">
        <w:trPr>
          <w:trHeight w:val="3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06C8F" w14:textId="68EC1EE9" w:rsidR="007F2D15" w:rsidRPr="007F2D15" w:rsidRDefault="00AF1CFF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B) </w:t>
            </w:r>
            <w:r w:rsidR="007F2D15" w:rsidRPr="007F2D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Oneri accessori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16E21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1.819,00 €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AF36F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2.780,78 €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99E26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2.780,78 € 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4F3D1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3.713,45 €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3A74DC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2.780,78 € 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21741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3.713,45 €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2F1DB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3.713,45 € 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E51ED9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3.713,45 €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D3ED3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2.780,78 € </w:t>
            </w:r>
          </w:p>
        </w:tc>
      </w:tr>
      <w:tr w:rsidR="007F2D15" w:rsidRPr="007F2D15" w14:paraId="2112530B" w14:textId="77777777" w:rsidTr="007F2D15">
        <w:trPr>
          <w:trHeight w:val="36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3072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TOTALE PER LOTTO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98325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20.014,22 € 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8F47C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30.588,58 €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83547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30.588,58 €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0C4EC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40.847,91 €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F93AA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30.588,58 €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7092E3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40.847,91 €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FD5CC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40.847,91 €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9C9F5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40.847,91 €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55D20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30.588,58 € </w:t>
            </w:r>
          </w:p>
        </w:tc>
      </w:tr>
      <w:tr w:rsidR="007F2D15" w:rsidRPr="007F2D15" w14:paraId="0941AE26" w14:textId="77777777" w:rsidTr="007F2D15">
        <w:trPr>
          <w:trHeight w:val="365"/>
        </w:trPr>
        <w:tc>
          <w:tcPr>
            <w:tcW w:w="129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8A33D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BUDGET COMPLESSIVO MASSIMO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37A0" w14:textId="77777777" w:rsidR="007F2D15" w:rsidRPr="007F2D15" w:rsidRDefault="007F2D15" w:rsidP="007F2D1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2D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305.760,16 € </w:t>
            </w:r>
          </w:p>
        </w:tc>
      </w:tr>
    </w:tbl>
    <w:p w14:paraId="1281A760" w14:textId="77777777" w:rsidR="007F2D15" w:rsidRDefault="007F2D15"/>
    <w:p w14:paraId="4F2D59A0" w14:textId="77777777" w:rsidR="007F2D15" w:rsidRDefault="007F2D15"/>
    <w:p w14:paraId="1487CF67" w14:textId="77777777" w:rsidR="007F2D15" w:rsidRPr="007F2D15" w:rsidRDefault="007F2D15" w:rsidP="007F2D15">
      <w:pPr>
        <w:pStyle w:val="Corpotesto"/>
        <w:kinsoku w:val="0"/>
        <w:overflowPunct w:val="0"/>
        <w:spacing w:before="119"/>
        <w:ind w:left="195"/>
        <w:jc w:val="left"/>
        <w:rPr>
          <w:b/>
          <w:bCs/>
          <w:sz w:val="22"/>
          <w:szCs w:val="22"/>
        </w:rPr>
      </w:pPr>
      <w:r w:rsidRPr="007F2D15">
        <w:rPr>
          <w:b/>
          <w:bCs/>
          <w:sz w:val="22"/>
          <w:szCs w:val="22"/>
        </w:rPr>
        <w:t>N.B.:</w:t>
      </w:r>
    </w:p>
    <w:p w14:paraId="392C5419" w14:textId="77777777" w:rsidR="007F2D15" w:rsidRPr="007F2D15" w:rsidRDefault="007F2D15" w:rsidP="00D708C1">
      <w:pPr>
        <w:pStyle w:val="Paragrafoelenco"/>
        <w:numPr>
          <w:ilvl w:val="0"/>
          <w:numId w:val="1"/>
        </w:numPr>
        <w:tabs>
          <w:tab w:val="left" w:pos="479"/>
        </w:tabs>
        <w:kinsoku w:val="0"/>
        <w:overflowPunct w:val="0"/>
        <w:ind w:right="-30"/>
        <w:contextualSpacing w:val="0"/>
        <w:jc w:val="both"/>
      </w:pPr>
      <w:r w:rsidRPr="007F2D15">
        <w:t>Il rimborso dei costi ammissibili avviene sulla base delle spese effettivamente sostenute e rendicontate secondo le modalità indicate nel presente Avviso;</w:t>
      </w:r>
    </w:p>
    <w:p w14:paraId="74A306F7" w14:textId="77777777" w:rsidR="007F2D15" w:rsidRPr="007F2D15" w:rsidRDefault="007F2D15" w:rsidP="00D708C1">
      <w:pPr>
        <w:pStyle w:val="Paragrafoelenco"/>
        <w:numPr>
          <w:ilvl w:val="0"/>
          <w:numId w:val="1"/>
        </w:numPr>
        <w:tabs>
          <w:tab w:val="left" w:pos="479"/>
        </w:tabs>
        <w:kinsoku w:val="0"/>
        <w:overflowPunct w:val="0"/>
        <w:spacing w:before="1"/>
        <w:ind w:right="-30"/>
        <w:contextualSpacing w:val="0"/>
        <w:jc w:val="both"/>
      </w:pPr>
      <w:r w:rsidRPr="007F2D15">
        <w:t>I costi del personale sono comprensivi dell’intervento sul territorio nonché delle riunioni di equipe, della formazione, degli incontri di supervisione e del lavoro di rete e di</w:t>
      </w:r>
      <w:r w:rsidRPr="007F2D15">
        <w:rPr>
          <w:spacing w:val="-3"/>
        </w:rPr>
        <w:t xml:space="preserve"> </w:t>
      </w:r>
      <w:r w:rsidRPr="007F2D15">
        <w:rPr>
          <w:i/>
          <w:iCs/>
        </w:rPr>
        <w:t>back-office</w:t>
      </w:r>
      <w:r w:rsidRPr="007F2D15">
        <w:t>;</w:t>
      </w:r>
    </w:p>
    <w:p w14:paraId="2D4F214D" w14:textId="77777777" w:rsidR="007F2D15" w:rsidRPr="007F2D15" w:rsidRDefault="007F2D15" w:rsidP="00D708C1">
      <w:pPr>
        <w:pStyle w:val="Paragrafoelenco"/>
        <w:numPr>
          <w:ilvl w:val="0"/>
          <w:numId w:val="1"/>
        </w:numPr>
        <w:tabs>
          <w:tab w:val="left" w:pos="479"/>
        </w:tabs>
        <w:kinsoku w:val="0"/>
        <w:overflowPunct w:val="0"/>
        <w:ind w:right="-30"/>
        <w:contextualSpacing w:val="0"/>
        <w:jc w:val="both"/>
      </w:pPr>
      <w:r w:rsidRPr="007F2D15">
        <w:t>Per “Oneri accessori” si intendono costi per leasing e/o noleggio di attrezzature funzionali alla realizzazione degli interventi oppure per l’acquisto di servizi direttamente collegati alle attività progettuali. NON è consentito l’acquisto di attrezzature di qualunque natura a valere sulle risorse progettuali. Le spese per l’acquisto dei materiali necessari che i soggetti dovranno utilizzare per la campagna informativa sull’avvio degli interventi e delle attività restano a carico dell’ASP Asilo</w:t>
      </w:r>
      <w:r w:rsidRPr="007F2D15">
        <w:rPr>
          <w:spacing w:val="-3"/>
        </w:rPr>
        <w:t xml:space="preserve"> </w:t>
      </w:r>
      <w:r w:rsidRPr="007F2D15">
        <w:t>Savoia.</w:t>
      </w:r>
    </w:p>
    <w:p w14:paraId="4FBD4C48" w14:textId="77777777" w:rsidR="007F2D15" w:rsidRPr="007F2D15" w:rsidRDefault="007F2D15" w:rsidP="00D708C1">
      <w:pPr>
        <w:pStyle w:val="Paragrafoelenco"/>
        <w:numPr>
          <w:ilvl w:val="0"/>
          <w:numId w:val="1"/>
        </w:numPr>
        <w:tabs>
          <w:tab w:val="left" w:pos="479"/>
        </w:tabs>
        <w:kinsoku w:val="0"/>
        <w:overflowPunct w:val="0"/>
        <w:ind w:right="-30"/>
        <w:contextualSpacing w:val="0"/>
        <w:jc w:val="both"/>
      </w:pPr>
      <w:r w:rsidRPr="007F2D15">
        <w:t xml:space="preserve">Entrambi i costi indicati (A e B) si intendono massimali per l’intero anno di realizzazione degli interventi. </w:t>
      </w:r>
    </w:p>
    <w:p w14:paraId="7EF19255" w14:textId="77777777" w:rsidR="007F2D15" w:rsidRDefault="007F2D15"/>
    <w:sectPr w:rsidR="007F2D15" w:rsidSect="00574AE0">
      <w:headerReference w:type="default" r:id="rId7"/>
      <w:pgSz w:w="16838" w:h="11906" w:orient="landscape"/>
      <w:pgMar w:top="1134" w:right="1417" w:bottom="1134" w:left="1134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B9732" w14:textId="77777777" w:rsidR="009E153D" w:rsidRDefault="009E153D" w:rsidP="00574AE0">
      <w:r>
        <w:separator/>
      </w:r>
    </w:p>
  </w:endnote>
  <w:endnote w:type="continuationSeparator" w:id="0">
    <w:p w14:paraId="60A1B0CF" w14:textId="77777777" w:rsidR="009E153D" w:rsidRDefault="009E153D" w:rsidP="0057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6F6ED" w14:textId="77777777" w:rsidR="009E153D" w:rsidRDefault="009E153D" w:rsidP="00574AE0">
      <w:r>
        <w:separator/>
      </w:r>
    </w:p>
  </w:footnote>
  <w:footnote w:type="continuationSeparator" w:id="0">
    <w:p w14:paraId="29D55AB1" w14:textId="77777777" w:rsidR="009E153D" w:rsidRDefault="009E153D" w:rsidP="00574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ECF71" w14:textId="6BF75356" w:rsidR="00574AE0" w:rsidRPr="00574AE0" w:rsidRDefault="00574AE0" w:rsidP="00574AE0">
    <w:pPr>
      <w:pStyle w:val="Titolo"/>
      <w:tabs>
        <w:tab w:val="left" w:pos="-2835"/>
        <w:tab w:val="left" w:pos="-1418"/>
      </w:tabs>
      <w:ind w:right="-2"/>
      <w:jc w:val="center"/>
      <w:rPr>
        <w:rFonts w:ascii="Times New Roman" w:hAnsi="Times New Roman" w:cs="Times New Roman"/>
        <w:sz w:val="24"/>
        <w:szCs w:val="24"/>
      </w:rPr>
    </w:pPr>
    <w:r w:rsidRPr="00574AE0">
      <w:rPr>
        <w:rFonts w:ascii="Times New Roman" w:hAnsi="Times New Roman" w:cs="Times New Roman"/>
        <w:i/>
        <w:noProof/>
      </w:rPr>
      <w:drawing>
        <wp:inline distT="0" distB="0" distL="0" distR="0" wp14:anchorId="47651E78" wp14:editId="08F2F6EB">
          <wp:extent cx="1614170" cy="1614170"/>
          <wp:effectExtent l="0" t="0" r="0" b="0"/>
          <wp:docPr id="12324731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170" cy="161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78E078" w14:textId="77777777" w:rsidR="00574AE0" w:rsidRPr="00574AE0" w:rsidRDefault="00574AE0" w:rsidP="00574AE0">
    <w:pPr>
      <w:pStyle w:val="Titolo"/>
      <w:tabs>
        <w:tab w:val="left" w:pos="-2835"/>
        <w:tab w:val="left" w:pos="-1418"/>
      </w:tabs>
      <w:ind w:right="-2"/>
      <w:jc w:val="center"/>
      <w:rPr>
        <w:rFonts w:ascii="Times New Roman" w:hAnsi="Times New Roman" w:cs="Times New Roman"/>
        <w:sz w:val="24"/>
        <w:szCs w:val="24"/>
      </w:rPr>
    </w:pPr>
    <w:r w:rsidRPr="00574AE0">
      <w:rPr>
        <w:rFonts w:ascii="Times New Roman" w:hAnsi="Times New Roman" w:cs="Times New Roman"/>
        <w:sz w:val="24"/>
        <w:szCs w:val="24"/>
      </w:rPr>
      <w:t>AZIENDA PUBBLICA DI SERVIZI ALLA PERSONA</w:t>
    </w:r>
  </w:p>
  <w:p w14:paraId="6F481AD5" w14:textId="77777777" w:rsidR="00574AE0" w:rsidRPr="00574AE0" w:rsidRDefault="00574AE0" w:rsidP="00574AE0">
    <w:pPr>
      <w:pStyle w:val="Titolo"/>
      <w:pBdr>
        <w:top w:val="single" w:sz="4" w:space="4" w:color="500000"/>
      </w:pBdr>
      <w:tabs>
        <w:tab w:val="left" w:pos="-2835"/>
        <w:tab w:val="left" w:pos="-1418"/>
      </w:tabs>
      <w:ind w:right="-2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574AE0">
      <w:rPr>
        <w:rFonts w:ascii="Times New Roman" w:hAnsi="Times New Roman" w:cs="Times New Roman"/>
        <w:b/>
        <w:bCs/>
        <w:sz w:val="18"/>
        <w:szCs w:val="18"/>
      </w:rPr>
      <w:t>D.G.R.899 del 3 dicembre 2019</w:t>
    </w:r>
  </w:p>
  <w:p w14:paraId="1B9887F7" w14:textId="77777777" w:rsidR="00574AE0" w:rsidRPr="00574AE0" w:rsidRDefault="00574AE0" w:rsidP="00574A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9"/>
    <w:multiLevelType w:val="multilevel"/>
    <w:tmpl w:val="FFFFFFFF"/>
    <w:lvl w:ilvl="0">
      <w:numFmt w:val="bullet"/>
      <w:lvlText w:val="-"/>
      <w:lvlJc w:val="left"/>
      <w:pPr>
        <w:ind w:left="478" w:hanging="284"/>
      </w:pPr>
      <w:rPr>
        <w:rFonts w:ascii="Times New Roman" w:hAnsi="Times New Roman"/>
        <w:b w:val="0"/>
        <w:w w:val="99"/>
        <w:sz w:val="20"/>
      </w:rPr>
    </w:lvl>
    <w:lvl w:ilvl="1">
      <w:numFmt w:val="bullet"/>
      <w:lvlText w:val="•"/>
      <w:lvlJc w:val="left"/>
      <w:pPr>
        <w:ind w:left="1923" w:hanging="284"/>
      </w:pPr>
    </w:lvl>
    <w:lvl w:ilvl="2">
      <w:numFmt w:val="bullet"/>
      <w:lvlText w:val="•"/>
      <w:lvlJc w:val="left"/>
      <w:pPr>
        <w:ind w:left="3367" w:hanging="284"/>
      </w:pPr>
    </w:lvl>
    <w:lvl w:ilvl="3">
      <w:numFmt w:val="bullet"/>
      <w:lvlText w:val="•"/>
      <w:lvlJc w:val="left"/>
      <w:pPr>
        <w:ind w:left="4811" w:hanging="284"/>
      </w:pPr>
    </w:lvl>
    <w:lvl w:ilvl="4">
      <w:numFmt w:val="bullet"/>
      <w:lvlText w:val="•"/>
      <w:lvlJc w:val="left"/>
      <w:pPr>
        <w:ind w:left="6255" w:hanging="284"/>
      </w:pPr>
    </w:lvl>
    <w:lvl w:ilvl="5">
      <w:numFmt w:val="bullet"/>
      <w:lvlText w:val="•"/>
      <w:lvlJc w:val="left"/>
      <w:pPr>
        <w:ind w:left="7699" w:hanging="284"/>
      </w:pPr>
    </w:lvl>
    <w:lvl w:ilvl="6">
      <w:numFmt w:val="bullet"/>
      <w:lvlText w:val="•"/>
      <w:lvlJc w:val="left"/>
      <w:pPr>
        <w:ind w:left="9143" w:hanging="284"/>
      </w:pPr>
    </w:lvl>
    <w:lvl w:ilvl="7">
      <w:numFmt w:val="bullet"/>
      <w:lvlText w:val="•"/>
      <w:lvlJc w:val="left"/>
      <w:pPr>
        <w:ind w:left="10586" w:hanging="284"/>
      </w:pPr>
    </w:lvl>
    <w:lvl w:ilvl="8">
      <w:numFmt w:val="bullet"/>
      <w:lvlText w:val="•"/>
      <w:lvlJc w:val="left"/>
      <w:pPr>
        <w:ind w:left="12030" w:hanging="284"/>
      </w:pPr>
    </w:lvl>
  </w:abstractNum>
  <w:num w:numId="1" w16cid:durableId="79372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A1"/>
    <w:rsid w:val="00087113"/>
    <w:rsid w:val="001406E8"/>
    <w:rsid w:val="00306502"/>
    <w:rsid w:val="00322BCE"/>
    <w:rsid w:val="00400C78"/>
    <w:rsid w:val="00574AE0"/>
    <w:rsid w:val="00643EC1"/>
    <w:rsid w:val="007033A1"/>
    <w:rsid w:val="007F2D15"/>
    <w:rsid w:val="009E153D"/>
    <w:rsid w:val="00AF1CFF"/>
    <w:rsid w:val="00BB5406"/>
    <w:rsid w:val="00D708C1"/>
    <w:rsid w:val="00DB1C25"/>
    <w:rsid w:val="00EB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4669"/>
  <w15:chartTrackingRefBased/>
  <w15:docId w15:val="{4D5CBAC4-4E3A-44D1-B58B-37F690FE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74A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703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3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3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3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3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33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33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33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33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3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3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3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33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33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33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33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33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33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33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3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3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3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3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33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033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033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3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33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33A1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574AE0"/>
    <w:pPr>
      <w:spacing w:before="120"/>
      <w:ind w:left="232"/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74AE0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74AE0"/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74A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4AE0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74A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4AE0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sofia farinelli</dc:creator>
  <cp:keywords/>
  <dc:description/>
  <cp:lastModifiedBy>greta sofia farinelli</cp:lastModifiedBy>
  <cp:revision>7</cp:revision>
  <dcterms:created xsi:type="dcterms:W3CDTF">2026-04-15T10:46:00Z</dcterms:created>
  <dcterms:modified xsi:type="dcterms:W3CDTF">2026-04-15T13:11:00Z</dcterms:modified>
</cp:coreProperties>
</file>